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ED9" w:rsidRDefault="007E64E5" w:rsidP="00D10ED9">
      <w:pPr>
        <w:rPr>
          <w:color w:val="70AD47" w:themeColor="accent6"/>
          <w:sz w:val="36"/>
          <w:szCs w:val="36"/>
          <w:rFonts w:ascii="Canaro Book" w:hAnsi="Canaro Book" w:cs="Open Sans"/>
        </w:rPr>
      </w:pPr>
      <w:r>
        <w:rPr>
          <w:color w:val="70AD47" w:themeColor="accent6"/>
          <w:sz w:val="36"/>
          <w:szCs w:val="36"/>
          <w:rFonts w:ascii="Canaro Book" w:hAnsi="Canaro Book"/>
        </w:rPr>
        <w:t xml:space="preserve">DOCUMENT 14.4 ACTIVITÉ RÉCAPITULATIVE</w:t>
      </w:r>
      <w:r>
        <w:rPr>
          <w:color w:val="70AD47" w:themeColor="accent6"/>
          <w:sz w:val="36"/>
          <w:szCs w:val="36"/>
          <w:rFonts w:ascii="Canaro Book" w:hAnsi="Canaro Book"/>
        </w:rPr>
        <w:t xml:space="preserve"> </w:t>
      </w:r>
    </w:p>
    <w:p w:rsidR="009A2CAD" w:rsidRDefault="009A2CAD" w:rsidP="00D10ED9">
      <w:pPr>
        <w:rPr>
          <w:rFonts w:ascii="Open Sans" w:hAnsi="Open Sans" w:cs="Open Sans"/>
          <w:color w:val="70AD47" w:themeColor="accent6"/>
        </w:rPr>
      </w:pPr>
    </w:p>
    <w:p w:rsidR="00015B90" w:rsidRDefault="00015B90" w:rsidP="00D10ED9">
      <w:pPr>
        <w:rPr>
          <w:b/>
          <w:color w:val="000000" w:themeColor="text1"/>
          <w:u w:val="single"/>
          <w:rFonts w:ascii="Open Sans" w:hAnsi="Open Sans" w:cs="Open Sans"/>
        </w:rPr>
      </w:pPr>
      <w:r>
        <w:rPr>
          <w:b/>
          <w:color w:val="000000" w:themeColor="text1"/>
          <w:u w:val="single"/>
          <w:rFonts w:ascii="Open Sans" w:hAnsi="Open Sans"/>
        </w:rPr>
        <w:t xml:space="preserve">Jeu de rôle en chaîne</w:t>
      </w:r>
    </w:p>
    <w:p w:rsidR="00015B90" w:rsidRPr="00015B90" w:rsidRDefault="00015B90" w:rsidP="00D10ED9">
      <w:pPr>
        <w:rPr>
          <w:color w:val="000000" w:themeColor="text1"/>
          <w:rFonts w:ascii="Open Sans" w:hAnsi="Open Sans" w:cs="Open Sans"/>
        </w:rPr>
      </w:pPr>
      <w:r>
        <w:rPr>
          <w:color w:val="000000" w:themeColor="text1"/>
          <w:rFonts w:ascii="Open Sans" w:hAnsi="Open Sans"/>
        </w:rPr>
        <w:t xml:space="preserve">Dans votre petit groupe, désignez une personne qui jouera le rôle de la survivante (les autres personnes joueront le rôle d'un intervenant).</w:t>
      </w:r>
    </w:p>
    <w:p w:rsidR="00015B90" w:rsidRDefault="00015B90" w:rsidP="00D10ED9">
      <w:pPr>
        <w:rPr>
          <w:color w:val="000000" w:themeColor="text1"/>
          <w:rFonts w:ascii="Open Sans" w:hAnsi="Open Sans" w:cs="Open Sans"/>
        </w:rPr>
      </w:pPr>
      <w:r>
        <w:rPr>
          <w:color w:val="000000" w:themeColor="text1"/>
          <w:rFonts w:ascii="Open Sans" w:hAnsi="Open Sans"/>
        </w:rPr>
        <w:t xml:space="preserve">Chaque personne jouera le rôle de l'intervenant, en prenant une partie différente du processus de gestion des cas.</w:t>
      </w:r>
      <w:r>
        <w:rPr>
          <w:color w:val="000000" w:themeColor="text1"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Essayez de diviser les tâches tel que conseillé ci-dessous.</w:t>
      </w:r>
      <w:r>
        <w:rPr>
          <w:color w:val="000000" w:themeColor="text1"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Lorsqu'une personne a terminé sa « tâche », la personne suivante dans le cercle devra continuer là où elle s’est arrêtée.</w:t>
      </w:r>
      <w:r>
        <w:rPr>
          <w:color w:val="000000" w:themeColor="text1"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Continuez à tour de rôle jusqu'à ce que je vous dise d'arrêter.</w:t>
      </w:r>
      <w:r>
        <w:rPr>
          <w:color w:val="000000" w:themeColor="text1"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Rappelez-vous qu'il s'agit d'une conversation qui continue. Vous (l’intervenant et la survivante) </w:t>
      </w:r>
      <w:r>
        <w:rPr>
          <w:color w:val="000000" w:themeColor="text1"/>
          <w:b/>
          <w:rFonts w:ascii="Open Sans" w:hAnsi="Open Sans"/>
        </w:rPr>
        <w:t xml:space="preserve">n'avez donc pas besoin</w:t>
      </w:r>
      <w:r>
        <w:rPr>
          <w:color w:val="000000" w:themeColor="text1"/>
          <w:rFonts w:ascii="Open Sans" w:hAnsi="Open Sans"/>
        </w:rPr>
        <w:t xml:space="preserve"> de refaire les présentations chaque fois,  et la survivante n'aura pas à raconter son histoire à nouveau.</w:t>
      </w:r>
      <w:r>
        <w:rPr>
          <w:color w:val="000000" w:themeColor="text1"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Il vous suffit de vous baser sur les informations qui ont déjà été partagées.</w:t>
      </w:r>
      <w:r>
        <w:rPr>
          <w:color w:val="000000" w:themeColor="text1"/>
          <w:rFonts w:ascii="Open Sans" w:hAnsi="Open Sans"/>
        </w:rPr>
        <w:t xml:space="preserve"> </w:t>
      </w:r>
    </w:p>
    <w:p w:rsidR="00015B90" w:rsidRDefault="00015B90" w:rsidP="00D10ED9">
      <w:pPr>
        <w:rPr>
          <w:rFonts w:ascii="Open Sans" w:hAnsi="Open Sans" w:cs="Open Sans"/>
          <w:color w:val="000000" w:themeColor="text1"/>
        </w:rPr>
      </w:pPr>
    </w:p>
    <w:p w:rsidR="00015B90" w:rsidRDefault="00015B90" w:rsidP="00D10ED9">
      <w:pPr>
        <w:rPr>
          <w:color w:val="000000" w:themeColor="text1"/>
          <w:rFonts w:ascii="Open Sans" w:hAnsi="Open Sans" w:cs="Open Sans"/>
        </w:rPr>
      </w:pPr>
      <w:r>
        <w:rPr>
          <w:color w:val="000000" w:themeColor="text1"/>
          <w:b/>
          <w:rFonts w:ascii="Open Sans" w:hAnsi="Open Sans"/>
        </w:rPr>
        <w:t xml:space="preserve">1</w:t>
      </w:r>
      <w:r>
        <w:rPr>
          <w:color w:val="000000" w:themeColor="text1"/>
          <w:b/>
          <w:vertAlign w:val="superscript"/>
          <w:rFonts w:ascii="Open Sans" w:hAnsi="Open Sans"/>
        </w:rPr>
        <w:t xml:space="preserve">re</w:t>
      </w:r>
      <w:r>
        <w:rPr>
          <w:color w:val="000000" w:themeColor="text1"/>
          <w:b/>
          <w:rFonts w:ascii="Open Sans" w:hAnsi="Open Sans"/>
        </w:rPr>
        <w:t xml:space="preserve"> personne </w:t>
      </w:r>
      <w:r>
        <w:rPr>
          <w:color w:val="000000" w:themeColor="text1"/>
          <w:rFonts w:ascii="Open Sans" w:hAnsi="Open Sans"/>
        </w:rPr>
        <w:t xml:space="preserve">–</w:t>
      </w:r>
      <w:r>
        <w:rPr>
          <w:color w:val="000000" w:themeColor="text1"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Étape 1 –</w:t>
      </w:r>
      <w:r>
        <w:rPr>
          <w:color w:val="000000" w:themeColor="text1"/>
          <w:rFonts w:ascii="Open Sans" w:hAnsi="Open Sans"/>
        </w:rPr>
        <w:t xml:space="preserve"> </w:t>
      </w:r>
      <w:r>
        <w:rPr>
          <w:color w:val="000000" w:themeColor="text1"/>
          <w:rFonts w:ascii="Open Sans" w:hAnsi="Open Sans"/>
        </w:rPr>
        <w:t xml:space="preserve">Souhaitez la bienvenue et réconfortez, présentez-vous et indiquez quel est votre rôle</w:t>
      </w:r>
    </w:p>
    <w:p w:rsidR="00015B90" w:rsidRDefault="00015B90" w:rsidP="00D10ED9">
      <w:pPr>
        <w:rPr>
          <w:color w:val="000000" w:themeColor="text1"/>
          <w:rFonts w:ascii="Open Sans" w:hAnsi="Open Sans" w:cs="Open Sans"/>
        </w:rPr>
      </w:pPr>
      <w:r>
        <w:rPr>
          <w:color w:val="000000" w:themeColor="text1"/>
          <w:b/>
          <w:rFonts w:ascii="Open Sans" w:hAnsi="Open Sans"/>
        </w:rPr>
        <w:t xml:space="preserve">Personne suivante </w:t>
      </w:r>
      <w:r>
        <w:rPr>
          <w:color w:val="000000" w:themeColor="text1"/>
          <w:rFonts w:ascii="Open Sans" w:hAnsi="Open Sans"/>
        </w:rPr>
        <w:t xml:space="preserve"> –</w:t>
      </w:r>
      <w:r>
        <w:rPr>
          <w:color w:val="000000" w:themeColor="text1"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Étape 2 –</w:t>
      </w:r>
      <w:r>
        <w:rPr>
          <w:color w:val="000000" w:themeColor="text1"/>
          <w:rFonts w:ascii="Open Sans" w:hAnsi="Open Sans"/>
        </w:rPr>
        <w:t xml:space="preserve"> </w:t>
      </w:r>
      <w:r>
        <w:rPr>
          <w:color w:val="000000" w:themeColor="text1"/>
          <w:rFonts w:ascii="Open Sans" w:hAnsi="Open Sans"/>
        </w:rPr>
        <w:t xml:space="preserve">Processus de consentement éclairé</w:t>
      </w:r>
    </w:p>
    <w:p w:rsidR="00015B90" w:rsidRDefault="00015B90" w:rsidP="00D10ED9">
      <w:pPr>
        <w:rPr>
          <w:color w:val="000000" w:themeColor="text1"/>
          <w:rFonts w:ascii="Open Sans" w:hAnsi="Open Sans" w:cs="Open Sans"/>
        </w:rPr>
      </w:pPr>
      <w:r>
        <w:rPr>
          <w:color w:val="000000" w:themeColor="text1"/>
          <w:b/>
          <w:rFonts w:ascii="Open Sans" w:hAnsi="Open Sans"/>
        </w:rPr>
        <w:t xml:space="preserve">Personne suivante –</w:t>
      </w:r>
      <w:r>
        <w:rPr>
          <w:color w:val="000000" w:themeColor="text1"/>
          <w:b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Étape 2 – Évaluation –</w:t>
      </w:r>
      <w:r>
        <w:rPr>
          <w:color w:val="000000" w:themeColor="text1"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Recueillez des informations sur le contexte, tentez de comprendre ce qui s'est passé</w:t>
      </w:r>
    </w:p>
    <w:p w:rsidR="00015B90" w:rsidRDefault="00015B90" w:rsidP="00D10ED9">
      <w:pPr>
        <w:rPr>
          <w:color w:val="000000" w:themeColor="text1"/>
          <w:rFonts w:ascii="Open Sans" w:hAnsi="Open Sans" w:cs="Open Sans"/>
        </w:rPr>
      </w:pPr>
      <w:r>
        <w:rPr>
          <w:color w:val="000000" w:themeColor="text1"/>
          <w:b/>
          <w:rFonts w:ascii="Open Sans" w:hAnsi="Open Sans"/>
        </w:rPr>
        <w:t xml:space="preserve">Personne suivante –</w:t>
      </w:r>
      <w:r>
        <w:rPr>
          <w:color w:val="000000" w:themeColor="text1"/>
          <w:b/>
          <w:rFonts w:ascii="Open Sans" w:hAnsi="Open Sans"/>
        </w:rPr>
        <w:t xml:space="preserve">   </w:t>
      </w:r>
      <w:r>
        <w:rPr>
          <w:color w:val="000000" w:themeColor="text1"/>
          <w:rFonts w:ascii="Open Sans" w:hAnsi="Open Sans"/>
        </w:rPr>
        <w:t xml:space="preserve">Étape 2 – Évaluation –</w:t>
      </w:r>
      <w:r>
        <w:rPr>
          <w:color w:val="000000" w:themeColor="text1"/>
          <w:b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Évaluez les besoins en matière de sécurité et de santé</w:t>
      </w:r>
      <w:r>
        <w:rPr>
          <w:color w:val="000000" w:themeColor="text1"/>
          <w:rFonts w:ascii="Open Sans" w:hAnsi="Open Sans"/>
        </w:rPr>
        <w:t xml:space="preserve"> </w:t>
      </w:r>
    </w:p>
    <w:p w:rsidR="00015B90" w:rsidRDefault="00015B90" w:rsidP="00D10ED9">
      <w:pPr>
        <w:rPr>
          <w:color w:val="000000" w:themeColor="text1"/>
          <w:rFonts w:ascii="Open Sans" w:hAnsi="Open Sans" w:cs="Open Sans"/>
        </w:rPr>
      </w:pPr>
      <w:r>
        <w:rPr>
          <w:color w:val="000000" w:themeColor="text1"/>
          <w:b/>
          <w:rFonts w:ascii="Open Sans" w:hAnsi="Open Sans"/>
        </w:rPr>
        <w:t xml:space="preserve">Personne suivante –</w:t>
      </w:r>
      <w:r>
        <w:rPr>
          <w:color w:val="000000" w:themeColor="text1"/>
          <w:b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Étape 2 – Évaluation :</w:t>
      </w:r>
      <w:r>
        <w:rPr>
          <w:color w:val="000000" w:themeColor="text1"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Évaluez les besoins psychosociaux</w:t>
      </w:r>
    </w:p>
    <w:p w:rsidR="00015B90" w:rsidRDefault="00015B90" w:rsidP="00D10ED9">
      <w:pPr>
        <w:rPr>
          <w:color w:val="000000" w:themeColor="text1"/>
          <w:rFonts w:ascii="Open Sans" w:hAnsi="Open Sans" w:cs="Open Sans"/>
        </w:rPr>
      </w:pPr>
      <w:r>
        <w:rPr>
          <w:color w:val="000000" w:themeColor="text1"/>
          <w:b/>
          <w:rFonts w:ascii="Open Sans" w:hAnsi="Open Sans"/>
        </w:rPr>
        <w:t xml:space="preserve">Personne suivante –</w:t>
      </w:r>
      <w:r>
        <w:rPr>
          <w:color w:val="000000" w:themeColor="text1"/>
          <w:b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Étape 3 –</w:t>
      </w:r>
      <w:r>
        <w:rPr>
          <w:color w:val="000000" w:themeColor="text1"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Plan d'action personnalisé –</w:t>
      </w:r>
      <w:r>
        <w:rPr>
          <w:color w:val="000000" w:themeColor="text1"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Résumez les besoins essentiels, discutez des options concernant les services de santé (si nécessaire)</w:t>
      </w:r>
    </w:p>
    <w:p w:rsidR="00E25725" w:rsidRDefault="00E25725" w:rsidP="00D10ED9">
      <w:pPr>
        <w:rPr>
          <w:color w:val="000000" w:themeColor="text1"/>
          <w:rFonts w:ascii="Open Sans" w:hAnsi="Open Sans" w:cs="Open Sans"/>
        </w:rPr>
      </w:pPr>
      <w:r>
        <w:rPr>
          <w:color w:val="000000" w:themeColor="text1"/>
          <w:b/>
          <w:rFonts w:ascii="Open Sans" w:hAnsi="Open Sans"/>
        </w:rPr>
        <w:t xml:space="preserve">Personne suivante –</w:t>
      </w:r>
      <w:r>
        <w:rPr>
          <w:color w:val="000000" w:themeColor="text1"/>
          <w:b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Étape 3 –</w:t>
      </w:r>
      <w:r>
        <w:rPr>
          <w:color w:val="000000" w:themeColor="text1"/>
          <w:rFonts w:ascii="Open Sans" w:hAnsi="Open Sans"/>
        </w:rPr>
        <w:t xml:space="preserve"> </w:t>
      </w:r>
      <w:r>
        <w:rPr>
          <w:color w:val="000000" w:themeColor="text1"/>
          <w:rFonts w:ascii="Open Sans" w:hAnsi="Open Sans"/>
        </w:rPr>
        <w:t xml:space="preserve">Plan d'action personnalisé –</w:t>
      </w:r>
      <w:r>
        <w:rPr>
          <w:color w:val="000000" w:themeColor="text1"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Élaborez un plan visant à assurer la sécurité</w:t>
      </w:r>
    </w:p>
    <w:p w:rsidR="00E25725" w:rsidRDefault="00E25725" w:rsidP="00D10ED9">
      <w:pPr>
        <w:rPr>
          <w:color w:val="000000" w:themeColor="text1"/>
          <w:rFonts w:ascii="Open Sans" w:hAnsi="Open Sans" w:cs="Open Sans"/>
        </w:rPr>
      </w:pPr>
      <w:r>
        <w:rPr>
          <w:color w:val="000000" w:themeColor="text1"/>
          <w:b/>
          <w:rFonts w:ascii="Open Sans" w:hAnsi="Open Sans"/>
        </w:rPr>
        <w:t xml:space="preserve">Personne suivante </w:t>
      </w:r>
      <w:r>
        <w:rPr>
          <w:color w:val="000000" w:themeColor="text1"/>
          <w:rFonts w:ascii="Open Sans" w:hAnsi="Open Sans"/>
        </w:rPr>
        <w:t xml:space="preserve"> –</w:t>
      </w:r>
      <w:r>
        <w:rPr>
          <w:color w:val="000000" w:themeColor="text1"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Étape 3 –</w:t>
      </w:r>
      <w:r>
        <w:rPr>
          <w:color w:val="000000" w:themeColor="text1"/>
          <w:rFonts w:ascii="Open Sans" w:hAnsi="Open Sans"/>
        </w:rPr>
        <w:t xml:space="preserve"> </w:t>
      </w:r>
      <w:r>
        <w:rPr>
          <w:color w:val="000000" w:themeColor="text1"/>
          <w:rFonts w:ascii="Open Sans" w:hAnsi="Open Sans"/>
        </w:rPr>
        <w:t xml:space="preserve">Plan d'action personnalisé –</w:t>
      </w:r>
      <w:r>
        <w:rPr>
          <w:color w:val="000000" w:themeColor="text1"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Définissez des objectifs personnels</w:t>
      </w:r>
      <w:r>
        <w:rPr>
          <w:color w:val="000000" w:themeColor="text1"/>
          <w:rFonts w:ascii="Open Sans" w:hAnsi="Open Sans"/>
        </w:rPr>
        <w:t xml:space="preserve"> </w:t>
      </w:r>
    </w:p>
    <w:p w:rsidR="00E25725" w:rsidRDefault="00E25725" w:rsidP="00D10ED9">
      <w:pPr>
        <w:rPr>
          <w:color w:val="000000" w:themeColor="text1"/>
          <w:rFonts w:ascii="Open Sans" w:hAnsi="Open Sans" w:cs="Open Sans"/>
        </w:rPr>
      </w:pPr>
      <w:r>
        <w:rPr>
          <w:color w:val="000000" w:themeColor="text1"/>
          <w:b/>
          <w:rFonts w:ascii="Open Sans" w:hAnsi="Open Sans"/>
        </w:rPr>
        <w:t xml:space="preserve">Personne suivante </w:t>
      </w:r>
      <w:r>
        <w:rPr>
          <w:color w:val="000000" w:themeColor="text1"/>
          <w:rFonts w:ascii="Open Sans" w:hAnsi="Open Sans"/>
        </w:rPr>
        <w:t xml:space="preserve"> –</w:t>
      </w:r>
      <w:r>
        <w:rPr>
          <w:color w:val="000000" w:themeColor="text1"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Étape 3 –</w:t>
      </w:r>
      <w:r>
        <w:rPr>
          <w:color w:val="000000" w:themeColor="text1"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Consentement éclairé pour être référé à d’autres services disponibles dont le survivant a besoin– Discutez des références</w:t>
      </w:r>
    </w:p>
    <w:p w:rsidR="00E25725" w:rsidRDefault="00E25725" w:rsidP="00D10ED9">
      <w:pPr>
        <w:rPr>
          <w:color w:val="000000" w:themeColor="text1"/>
          <w:rFonts w:ascii="Open Sans" w:hAnsi="Open Sans" w:cs="Open Sans"/>
        </w:rPr>
      </w:pPr>
      <w:r>
        <w:rPr>
          <w:color w:val="000000" w:themeColor="text1"/>
          <w:b/>
          <w:rFonts w:ascii="Open Sans" w:hAnsi="Open Sans"/>
        </w:rPr>
        <w:t xml:space="preserve">Personne suivante </w:t>
      </w:r>
      <w:r>
        <w:rPr>
          <w:color w:val="000000" w:themeColor="text1"/>
          <w:rFonts w:ascii="Open Sans" w:hAnsi="Open Sans"/>
        </w:rPr>
        <w:t xml:space="preserve"> –</w:t>
      </w:r>
      <w:r>
        <w:rPr>
          <w:color w:val="000000" w:themeColor="text1"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Étape 3 –</w:t>
      </w:r>
      <w:r>
        <w:rPr>
          <w:color w:val="000000" w:themeColor="text1"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Discutez d'un rendez-vous de suivi et organisez-le</w:t>
      </w:r>
    </w:p>
    <w:p w:rsidR="00E25725" w:rsidRDefault="00E25725" w:rsidP="00D10ED9">
      <w:pPr>
        <w:rPr>
          <w:color w:val="000000" w:themeColor="text1"/>
          <w:rFonts w:ascii="Open Sans" w:hAnsi="Open Sans" w:cs="Open Sans"/>
        </w:rPr>
      </w:pPr>
      <w:r>
        <w:rPr>
          <w:color w:val="000000" w:themeColor="text1"/>
          <w:b/>
          <w:rFonts w:ascii="Open Sans" w:hAnsi="Open Sans"/>
        </w:rPr>
        <w:t xml:space="preserve">Personne suivante </w:t>
      </w:r>
      <w:r>
        <w:rPr>
          <w:color w:val="000000" w:themeColor="text1"/>
          <w:rFonts w:ascii="Open Sans" w:hAnsi="Open Sans"/>
        </w:rPr>
        <w:t xml:space="preserve"> –</w:t>
      </w:r>
      <w:r>
        <w:rPr>
          <w:color w:val="000000" w:themeColor="text1"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(passez l'étape 4) Étape 5 –</w:t>
      </w:r>
      <w:r>
        <w:rPr>
          <w:color w:val="000000" w:themeColor="text1"/>
          <w:rFonts w:ascii="Open Sans" w:hAnsi="Open Sans"/>
        </w:rPr>
        <w:t xml:space="preserve">  </w:t>
      </w:r>
      <w:r>
        <w:rPr>
          <w:color w:val="000000" w:themeColor="text1"/>
          <w:rFonts w:ascii="Open Sans" w:hAnsi="Open Sans"/>
        </w:rPr>
        <w:t xml:space="preserve">Faites un suivi des références/réévaluez la sécurité</w:t>
      </w:r>
    </w:p>
    <w:p w:rsidR="00E25725" w:rsidRPr="00E25725" w:rsidRDefault="00E25725" w:rsidP="00D10ED9">
      <w:pPr>
        <w:rPr>
          <w:rFonts w:ascii="Open Sans" w:hAnsi="Open Sans" w:cs="Open Sans"/>
          <w:b/>
          <w:color w:val="000000" w:themeColor="text1"/>
        </w:rPr>
      </w:pPr>
    </w:p>
    <w:p w:rsidR="00015B90" w:rsidRDefault="00015B90" w:rsidP="00D10ED9">
      <w:pPr>
        <w:rPr>
          <w:rFonts w:ascii="Open Sans" w:hAnsi="Open Sans" w:cs="Open Sans"/>
          <w:color w:val="000000" w:themeColor="text1"/>
        </w:rPr>
      </w:pPr>
    </w:p>
    <w:p w:rsidR="00015B90" w:rsidRPr="00015B90" w:rsidRDefault="00015B90" w:rsidP="00D10ED9">
      <w:pPr>
        <w:rPr>
          <w:rFonts w:ascii="Open Sans" w:hAnsi="Open Sans" w:cs="Open Sans"/>
          <w:color w:val="000000" w:themeColor="text1"/>
        </w:rPr>
      </w:pPr>
    </w:p>
    <w:p w:rsidR="0076437B" w:rsidRPr="0076437B" w:rsidRDefault="0076437B" w:rsidP="0076437B">
      <w:pPr>
        <w:ind w:left="126" w:right="126"/>
        <w:rPr>
          <w:vanish/>
        </w:rPr>
      </w:pPr>
    </w:p>
    <w:sectPr w:rsidR="0076437B" w:rsidRPr="0076437B" w:rsidSect="0076437B">
      <w:type w:val="continuous"/>
      <w:pgSz w:w="12240" w:h="15840"/>
      <w:pgMar w:top="1530" w:right="1080" w:bottom="0" w:left="1080" w:header="720" w:footer="720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533" w:rsidRDefault="006E3533" w:rsidP="0076437B">
      <w:pPr>
        <w:spacing w:after="0" w:line="240" w:lineRule="auto"/>
      </w:pPr>
      <w:r>
        <w:separator/>
      </w:r>
    </w:p>
  </w:endnote>
  <w:endnote w:type="continuationSeparator" w:id="0">
    <w:p w:rsidR="006E3533" w:rsidRDefault="006E3533" w:rsidP="0076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533" w:rsidRDefault="006E3533" w:rsidP="0076437B">
      <w:pPr>
        <w:spacing w:after="0" w:line="240" w:lineRule="auto"/>
      </w:pPr>
      <w:r>
        <w:separator/>
      </w:r>
    </w:p>
  </w:footnote>
  <w:footnote w:type="continuationSeparator" w:id="0">
    <w:p w:rsidR="006E3533" w:rsidRDefault="006E3533" w:rsidP="007643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dirty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37B"/>
    <w:rsid w:val="00015B90"/>
    <w:rsid w:val="002A060E"/>
    <w:rsid w:val="002A483B"/>
    <w:rsid w:val="0038070A"/>
    <w:rsid w:val="004B75EE"/>
    <w:rsid w:val="0050618B"/>
    <w:rsid w:val="00557AC8"/>
    <w:rsid w:val="00564281"/>
    <w:rsid w:val="00606F2E"/>
    <w:rsid w:val="006643DE"/>
    <w:rsid w:val="006924E6"/>
    <w:rsid w:val="006E3533"/>
    <w:rsid w:val="00726459"/>
    <w:rsid w:val="0074282D"/>
    <w:rsid w:val="0076437B"/>
    <w:rsid w:val="00782B88"/>
    <w:rsid w:val="007E64E5"/>
    <w:rsid w:val="00885E34"/>
    <w:rsid w:val="009A2CAD"/>
    <w:rsid w:val="009A3BE4"/>
    <w:rsid w:val="009C4564"/>
    <w:rsid w:val="009E51B9"/>
    <w:rsid w:val="009E68C5"/>
    <w:rsid w:val="00B72F36"/>
    <w:rsid w:val="00B95230"/>
    <w:rsid w:val="00CD3008"/>
    <w:rsid w:val="00D10ED9"/>
    <w:rsid w:val="00D11ED1"/>
    <w:rsid w:val="00D2798E"/>
    <w:rsid w:val="00D53598"/>
    <w:rsid w:val="00D574A9"/>
    <w:rsid w:val="00DC6420"/>
    <w:rsid w:val="00E25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4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37B"/>
  </w:style>
  <w:style w:type="paragraph" w:styleId="Footer">
    <w:name w:val="footer"/>
    <w:basedOn w:val="Normal"/>
    <w:link w:val="Foot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37B"/>
  </w:style>
  <w:style w:type="paragraph" w:styleId="BalloonText">
    <w:name w:val="Balloon Text"/>
    <w:basedOn w:val="Normal"/>
    <w:link w:val="BalloonTextChar"/>
    <w:uiPriority w:val="99"/>
    <w:semiHidden/>
    <w:unhideWhenUsed/>
    <w:rsid w:val="00782B8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B88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E51B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A46B3-072B-4B09-80E3-B6E7FFA23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Dworman</dc:creator>
  <cp:lastModifiedBy>IRCAdmin</cp:lastModifiedBy>
  <cp:revision>3</cp:revision>
  <dcterms:created xsi:type="dcterms:W3CDTF">2017-04-18T19:58:00Z</dcterms:created>
  <dcterms:modified xsi:type="dcterms:W3CDTF">2017-04-25T19:31:00Z</dcterms:modified>
</cp:coreProperties>
</file>